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3D" w:rsidRPr="005751A3" w:rsidRDefault="001E363D" w:rsidP="001E363D">
      <w:pPr>
        <w:rPr>
          <w:rFonts w:ascii="Times New Roman" w:hAnsi="Times New Roman"/>
        </w:rPr>
      </w:pPr>
      <w:bookmarkStart w:id="0" w:name="_GoBack"/>
      <w:bookmarkEnd w:id="0"/>
    </w:p>
    <w:p w:rsidR="001E363D" w:rsidRPr="005751A3" w:rsidRDefault="001E363D" w:rsidP="001E363D">
      <w:pPr>
        <w:rPr>
          <w:rFonts w:ascii="Times New Roman" w:hAnsi="Times New Roman"/>
        </w:rPr>
      </w:pPr>
    </w:p>
    <w:p w:rsidR="001E363D" w:rsidRPr="00E5370A" w:rsidRDefault="001E363D" w:rsidP="001E363D">
      <w:pPr>
        <w:rPr>
          <w:rFonts w:ascii="Times New Roman" w:hAnsi="Times New Roman"/>
          <w:b/>
          <w:sz w:val="28"/>
          <w:szCs w:val="28"/>
        </w:rPr>
      </w:pPr>
      <w:r w:rsidRPr="00E5370A">
        <w:rPr>
          <w:rFonts w:ascii="Times New Roman" w:hAnsi="Times New Roman"/>
          <w:b/>
          <w:sz w:val="28"/>
          <w:szCs w:val="28"/>
        </w:rPr>
        <w:t>Til alle hytteeiere!</w:t>
      </w:r>
    </w:p>
    <w:p w:rsidR="001E363D" w:rsidRPr="005751A3" w:rsidRDefault="001E363D" w:rsidP="001E363D">
      <w:pPr>
        <w:rPr>
          <w:rFonts w:ascii="Times New Roman" w:hAnsi="Times New Roman"/>
        </w:rPr>
      </w:pPr>
    </w:p>
    <w:p w:rsidR="00A67946" w:rsidRPr="00CD6999" w:rsidRDefault="001E363D" w:rsidP="00E5370A">
      <w:pPr>
        <w:rPr>
          <w:rFonts w:ascii="Times New Roman" w:hAnsi="Times New Roman"/>
          <w:szCs w:val="22"/>
        </w:rPr>
      </w:pPr>
      <w:r w:rsidRPr="00E5370A">
        <w:rPr>
          <w:rFonts w:ascii="Times New Roman" w:hAnsi="Times New Roman"/>
          <w:szCs w:val="22"/>
        </w:rPr>
        <w:t>I 2016 kom en ny foreb</w:t>
      </w:r>
      <w:r w:rsidR="00E5370A">
        <w:rPr>
          <w:rFonts w:ascii="Times New Roman" w:hAnsi="Times New Roman"/>
          <w:szCs w:val="22"/>
        </w:rPr>
        <w:t>yggende forskrift som omhandler</w:t>
      </w:r>
      <w:r w:rsidR="00171BDA" w:rsidRPr="00E5370A">
        <w:rPr>
          <w:rFonts w:ascii="Times New Roman" w:hAnsi="Times New Roman"/>
          <w:szCs w:val="22"/>
        </w:rPr>
        <w:t xml:space="preserve"> tilsyn</w:t>
      </w:r>
      <w:r w:rsidR="00E5370A" w:rsidRPr="00E5370A">
        <w:rPr>
          <w:rFonts w:ascii="Times New Roman" w:hAnsi="Times New Roman"/>
          <w:szCs w:val="22"/>
        </w:rPr>
        <w:t xml:space="preserve"> </w:t>
      </w:r>
      <w:r w:rsidR="00E5370A">
        <w:rPr>
          <w:rFonts w:ascii="Times New Roman" w:hAnsi="Times New Roman"/>
          <w:szCs w:val="22"/>
        </w:rPr>
        <w:t xml:space="preserve">og </w:t>
      </w:r>
      <w:r w:rsidR="00E5370A" w:rsidRPr="00E5370A">
        <w:rPr>
          <w:rFonts w:ascii="Times New Roman" w:hAnsi="Times New Roman"/>
          <w:szCs w:val="22"/>
        </w:rPr>
        <w:t>feiing</w:t>
      </w:r>
      <w:r w:rsidR="00171BDA" w:rsidRPr="00E5370A">
        <w:rPr>
          <w:rFonts w:ascii="Times New Roman" w:hAnsi="Times New Roman"/>
          <w:szCs w:val="22"/>
        </w:rPr>
        <w:t xml:space="preserve"> av alle boliger, støler, seterhus, hytter</w:t>
      </w:r>
      <w:r w:rsidRPr="00E5370A">
        <w:rPr>
          <w:rFonts w:ascii="Times New Roman" w:hAnsi="Times New Roman"/>
          <w:szCs w:val="22"/>
        </w:rPr>
        <w:t xml:space="preserve"> og fritidsboliger. </w:t>
      </w:r>
      <w:r w:rsidR="00CD6999">
        <w:rPr>
          <w:rFonts w:ascii="Times New Roman" w:eastAsia="Calibri" w:hAnsi="Times New Roman"/>
          <w:szCs w:val="22"/>
          <w:lang w:eastAsia="en-US"/>
        </w:rPr>
        <w:t xml:space="preserve">På bakgrunn av dette har </w:t>
      </w:r>
      <w:r w:rsidR="00963EE1" w:rsidRPr="00E5370A">
        <w:rPr>
          <w:rFonts w:ascii="Times New Roman" w:eastAsia="Calibri" w:hAnsi="Times New Roman"/>
          <w:szCs w:val="22"/>
          <w:lang w:eastAsia="en-US"/>
        </w:rPr>
        <w:t>Valdres brann</w:t>
      </w:r>
      <w:r w:rsidR="00CD6999">
        <w:rPr>
          <w:rFonts w:ascii="Times New Roman" w:eastAsia="Calibri" w:hAnsi="Times New Roman"/>
          <w:szCs w:val="22"/>
          <w:lang w:eastAsia="en-US"/>
        </w:rPr>
        <w:t xml:space="preserve"> og redningstjeneste IKS </w:t>
      </w:r>
      <w:r w:rsidR="00963EE1" w:rsidRPr="00E5370A">
        <w:rPr>
          <w:rFonts w:ascii="Times New Roman" w:eastAsia="Calibri" w:hAnsi="Times New Roman"/>
          <w:szCs w:val="22"/>
          <w:lang w:eastAsia="en-US"/>
        </w:rPr>
        <w:t>startet opp med tilsy</w:t>
      </w:r>
      <w:r w:rsidR="00CD6999">
        <w:rPr>
          <w:rFonts w:ascii="Times New Roman" w:eastAsia="Calibri" w:hAnsi="Times New Roman"/>
          <w:szCs w:val="22"/>
          <w:lang w:eastAsia="en-US"/>
        </w:rPr>
        <w:t>n/feiing på fritidsboliger.</w:t>
      </w:r>
    </w:p>
    <w:p w:rsidR="00A67946" w:rsidRPr="00E5370A" w:rsidRDefault="00A67946" w:rsidP="00963EE1">
      <w:pPr>
        <w:rPr>
          <w:rFonts w:ascii="Times New Roman" w:eastAsia="Calibri" w:hAnsi="Times New Roman"/>
          <w:szCs w:val="22"/>
          <w:lang w:eastAsia="en-US"/>
        </w:rPr>
      </w:pPr>
    </w:p>
    <w:p w:rsidR="00793FA9" w:rsidRDefault="00963EE1" w:rsidP="00963EE1">
      <w:pPr>
        <w:tabs>
          <w:tab w:val="left" w:pos="5535"/>
        </w:tabs>
        <w:rPr>
          <w:rFonts w:ascii="Times New Roman" w:hAnsi="Times New Roman"/>
          <w:szCs w:val="22"/>
        </w:rPr>
      </w:pPr>
      <w:r w:rsidRPr="00E5370A">
        <w:rPr>
          <w:rFonts w:ascii="Times New Roman" w:hAnsi="Times New Roman"/>
          <w:szCs w:val="22"/>
        </w:rPr>
        <w:t>I denne forbindelse er det sendt ut faktura for ti</w:t>
      </w:r>
      <w:r w:rsidR="00CD6999">
        <w:rPr>
          <w:rFonts w:ascii="Times New Roman" w:hAnsi="Times New Roman"/>
          <w:szCs w:val="22"/>
        </w:rPr>
        <w:t>lsyn og feiing. Fakturaen har</w:t>
      </w:r>
      <w:r w:rsidRPr="00E5370A">
        <w:rPr>
          <w:rFonts w:ascii="Times New Roman" w:hAnsi="Times New Roman"/>
          <w:szCs w:val="22"/>
        </w:rPr>
        <w:t xml:space="preserve"> gått ut til alle eiere av fritidsboliger.</w:t>
      </w:r>
      <w:r w:rsidR="00E5370A">
        <w:rPr>
          <w:rFonts w:ascii="Times New Roman" w:hAnsi="Times New Roman"/>
          <w:szCs w:val="22"/>
        </w:rPr>
        <w:t xml:space="preserve"> </w:t>
      </w:r>
      <w:r w:rsidRPr="00E5370A">
        <w:rPr>
          <w:rFonts w:ascii="Times New Roman" w:hAnsi="Times New Roman"/>
          <w:szCs w:val="22"/>
        </w:rPr>
        <w:t>Tilsyn/feieravgiften faktureres eieren h</w:t>
      </w:r>
      <w:r w:rsidR="00793FA9">
        <w:rPr>
          <w:rFonts w:ascii="Times New Roman" w:hAnsi="Times New Roman"/>
          <w:szCs w:val="22"/>
        </w:rPr>
        <w:t xml:space="preserve">vert år som en á konto betaling, </w:t>
      </w:r>
      <w:r w:rsidRPr="00E5370A">
        <w:rPr>
          <w:rFonts w:ascii="Times New Roman" w:hAnsi="Times New Roman"/>
          <w:szCs w:val="22"/>
        </w:rPr>
        <w:t xml:space="preserve">i stedet for at det blir en stor faktura etter hvert besøk. </w:t>
      </w:r>
    </w:p>
    <w:p w:rsidR="00E5370A" w:rsidRPr="00E5370A" w:rsidRDefault="00A67946" w:rsidP="00E5370A">
      <w:pPr>
        <w:tabs>
          <w:tab w:val="left" w:pos="5535"/>
        </w:tabs>
        <w:rPr>
          <w:rFonts w:ascii="Times New Roman" w:hAnsi="Times New Roman"/>
          <w:szCs w:val="22"/>
        </w:rPr>
      </w:pPr>
      <w:r w:rsidRPr="00E5370A">
        <w:rPr>
          <w:rFonts w:ascii="Times New Roman" w:hAnsi="Times New Roman"/>
          <w:szCs w:val="22"/>
        </w:rPr>
        <w:t>Tilsyns- og feieravgiften er beregnet ut fra selvkostprinsippet, det vil si at vi ikke skal ha fortjeneste på dette.</w:t>
      </w:r>
      <w:r w:rsidR="00793FA9">
        <w:rPr>
          <w:rFonts w:ascii="Times New Roman" w:hAnsi="Times New Roman"/>
          <w:szCs w:val="22"/>
        </w:rPr>
        <w:t xml:space="preserve"> </w:t>
      </w:r>
      <w:r w:rsidR="00E5370A" w:rsidRPr="00E5370A">
        <w:rPr>
          <w:rFonts w:ascii="Times New Roman" w:hAnsi="Times New Roman"/>
          <w:szCs w:val="22"/>
        </w:rPr>
        <w:t>Tilsyn og feiing vil ikke bli gjennomført hvert år. Dette vil bli behovsprøvd i forhold til bruk og tilstand i skorsteinen og fyringsanlegg.</w:t>
      </w:r>
    </w:p>
    <w:p w:rsidR="001E363D" w:rsidRPr="00E5370A" w:rsidRDefault="001E363D" w:rsidP="001E363D">
      <w:pPr>
        <w:rPr>
          <w:rFonts w:ascii="Times New Roman" w:hAnsi="Times New Roman"/>
          <w:szCs w:val="22"/>
        </w:rPr>
      </w:pPr>
    </w:p>
    <w:p w:rsidR="009C18BE" w:rsidRPr="00E5370A" w:rsidRDefault="00793FA9" w:rsidP="001E363D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</w:t>
      </w:r>
      <w:r w:rsidR="009C18BE" w:rsidRPr="00E5370A">
        <w:rPr>
          <w:rFonts w:ascii="Times New Roman" w:hAnsi="Times New Roman"/>
          <w:b/>
          <w:szCs w:val="22"/>
        </w:rPr>
        <w:t>ilsyn</w:t>
      </w:r>
      <w:r>
        <w:rPr>
          <w:rFonts w:ascii="Times New Roman" w:hAnsi="Times New Roman"/>
          <w:b/>
          <w:szCs w:val="22"/>
        </w:rPr>
        <w:t xml:space="preserve"> og feiing</w:t>
      </w:r>
    </w:p>
    <w:p w:rsidR="00A67946" w:rsidRPr="00E5370A" w:rsidRDefault="001E363D" w:rsidP="00A67946">
      <w:pPr>
        <w:rPr>
          <w:rFonts w:ascii="Times New Roman" w:eastAsia="Arial Unicode MS" w:hAnsi="Times New Roman"/>
          <w:szCs w:val="22"/>
          <w:lang w:eastAsia="en-US"/>
        </w:rPr>
      </w:pPr>
      <w:r w:rsidRPr="00E5370A">
        <w:rPr>
          <w:rFonts w:ascii="Times New Roman" w:hAnsi="Times New Roman"/>
          <w:szCs w:val="22"/>
        </w:rPr>
        <w:t xml:space="preserve">Det viktigste forebyggende tiltaket i hytter og fritidsboliger er tilsynet som utføres. </w:t>
      </w:r>
      <w:r w:rsidR="00A67946" w:rsidRPr="00E5370A">
        <w:rPr>
          <w:rFonts w:ascii="Times New Roman" w:eastAsia="Arial Unicode MS" w:hAnsi="Times New Roman"/>
          <w:szCs w:val="22"/>
          <w:lang w:eastAsia="en-US"/>
        </w:rPr>
        <w:t>Tilsynet omfatter kontroll med at fyringsanlegget for oppvarming av rom og bygninger er intakt, fungerer som forutsatt og ikke forårsaker brann eller annen skade.</w:t>
      </w:r>
    </w:p>
    <w:p w:rsidR="001E363D" w:rsidRPr="00E5370A" w:rsidRDefault="001E363D" w:rsidP="001E363D">
      <w:pPr>
        <w:rPr>
          <w:rFonts w:ascii="Times New Roman" w:hAnsi="Times New Roman"/>
          <w:szCs w:val="22"/>
        </w:rPr>
      </w:pPr>
      <w:r w:rsidRPr="00E5370A">
        <w:rPr>
          <w:rFonts w:ascii="Times New Roman" w:hAnsi="Times New Roman"/>
          <w:szCs w:val="22"/>
        </w:rPr>
        <w:t>Eier</w:t>
      </w:r>
      <w:r w:rsidR="005751A3" w:rsidRPr="00E5370A">
        <w:rPr>
          <w:rFonts w:ascii="Times New Roman" w:hAnsi="Times New Roman"/>
          <w:szCs w:val="22"/>
        </w:rPr>
        <w:t xml:space="preserve"> eller representant</w:t>
      </w:r>
      <w:r w:rsidRPr="00E5370A">
        <w:rPr>
          <w:rFonts w:ascii="Times New Roman" w:hAnsi="Times New Roman"/>
          <w:szCs w:val="22"/>
        </w:rPr>
        <w:t xml:space="preserve"> må </w:t>
      </w:r>
      <w:r w:rsidR="009D7B11" w:rsidRPr="00E5370A">
        <w:rPr>
          <w:rFonts w:ascii="Times New Roman" w:hAnsi="Times New Roman"/>
          <w:szCs w:val="22"/>
        </w:rPr>
        <w:t>være tilstede</w:t>
      </w:r>
      <w:r w:rsidR="005751A3" w:rsidRPr="00E5370A">
        <w:rPr>
          <w:rFonts w:ascii="Times New Roman" w:hAnsi="Times New Roman"/>
          <w:szCs w:val="22"/>
        </w:rPr>
        <w:t>,</w:t>
      </w:r>
      <w:r w:rsidR="009D7B11" w:rsidRPr="00E5370A">
        <w:rPr>
          <w:rFonts w:ascii="Times New Roman" w:hAnsi="Times New Roman"/>
          <w:szCs w:val="22"/>
        </w:rPr>
        <w:t xml:space="preserve"> da vi er avhengig</w:t>
      </w:r>
      <w:r w:rsidRPr="00E5370A">
        <w:rPr>
          <w:rFonts w:ascii="Times New Roman" w:hAnsi="Times New Roman"/>
          <w:szCs w:val="22"/>
        </w:rPr>
        <w:t xml:space="preserve"> av å komme inn for å få gjennomført tilsynet. Dette er viktig for å få en god d</w:t>
      </w:r>
      <w:r w:rsidR="009D7B11" w:rsidRPr="00E5370A">
        <w:rPr>
          <w:rFonts w:ascii="Times New Roman" w:hAnsi="Times New Roman"/>
          <w:szCs w:val="22"/>
        </w:rPr>
        <w:t xml:space="preserve">ialog med tanke på </w:t>
      </w:r>
      <w:r w:rsidRPr="00E5370A">
        <w:rPr>
          <w:rFonts w:ascii="Times New Roman" w:hAnsi="Times New Roman"/>
          <w:szCs w:val="22"/>
        </w:rPr>
        <w:t>brannsikkerheten i fritidsboligen/hytta.</w:t>
      </w:r>
    </w:p>
    <w:p w:rsidR="008814C6" w:rsidRDefault="00793FA9" w:rsidP="001E363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Feiing vil bli utført hvis det er nødvendig</w:t>
      </w:r>
      <w:r w:rsidR="00A026A0">
        <w:rPr>
          <w:rFonts w:ascii="Times New Roman" w:hAnsi="Times New Roman"/>
          <w:szCs w:val="22"/>
        </w:rPr>
        <w:t>.</w:t>
      </w:r>
    </w:p>
    <w:p w:rsidR="00793FA9" w:rsidRPr="00E5370A" w:rsidRDefault="00793FA9" w:rsidP="001E363D">
      <w:pPr>
        <w:rPr>
          <w:rFonts w:ascii="Times New Roman" w:hAnsi="Times New Roman"/>
          <w:szCs w:val="22"/>
        </w:rPr>
      </w:pPr>
    </w:p>
    <w:p w:rsidR="009C18BE" w:rsidRPr="00E5370A" w:rsidRDefault="009C18BE" w:rsidP="001E363D">
      <w:pPr>
        <w:rPr>
          <w:rFonts w:ascii="Times New Roman" w:hAnsi="Times New Roman"/>
          <w:b/>
          <w:szCs w:val="22"/>
        </w:rPr>
      </w:pPr>
      <w:r w:rsidRPr="00E5370A">
        <w:rPr>
          <w:rFonts w:ascii="Times New Roman" w:hAnsi="Times New Roman"/>
          <w:b/>
          <w:szCs w:val="22"/>
        </w:rPr>
        <w:t>Varsling</w:t>
      </w:r>
    </w:p>
    <w:p w:rsidR="00793FA9" w:rsidRDefault="00A67946" w:rsidP="00A67946">
      <w:pPr>
        <w:tabs>
          <w:tab w:val="left" w:pos="5535"/>
        </w:tabs>
        <w:rPr>
          <w:rFonts w:ascii="Times New Roman" w:hAnsi="Times New Roman"/>
          <w:szCs w:val="22"/>
        </w:rPr>
      </w:pPr>
      <w:r w:rsidRPr="00E5370A">
        <w:rPr>
          <w:rFonts w:ascii="Times New Roman" w:hAnsi="Times New Roman"/>
          <w:szCs w:val="22"/>
        </w:rPr>
        <w:t xml:space="preserve">Varsling til eiere av fritidsboliger/hytter vil skje via SMS melding. Her foreslår vi en dag for besøk. Eier svarer på SMS om datoen passer eller ikke. </w:t>
      </w:r>
      <w:r w:rsidR="00A026A0" w:rsidRPr="00301C38">
        <w:rPr>
          <w:rFonts w:ascii="Times New Roman" w:hAnsi="Times New Roman"/>
          <w:color w:val="1F4E79"/>
          <w:szCs w:val="22"/>
        </w:rPr>
        <w:t>For å svare må du logge deg på linken i meldingen.</w:t>
      </w:r>
      <w:r w:rsidR="00A026A0">
        <w:rPr>
          <w:rFonts w:ascii="Times New Roman" w:hAnsi="Times New Roman"/>
          <w:szCs w:val="22"/>
        </w:rPr>
        <w:t xml:space="preserve"> </w:t>
      </w:r>
      <w:r w:rsidRPr="00E5370A">
        <w:rPr>
          <w:rFonts w:ascii="Times New Roman" w:hAnsi="Times New Roman"/>
          <w:szCs w:val="22"/>
        </w:rPr>
        <w:t>Dersom tidspunkte</w:t>
      </w:r>
      <w:r w:rsidR="00793FA9">
        <w:rPr>
          <w:rFonts w:ascii="Times New Roman" w:hAnsi="Times New Roman"/>
          <w:szCs w:val="22"/>
        </w:rPr>
        <w:t xml:space="preserve">t ikke passer for eier må du ta </w:t>
      </w:r>
      <w:r w:rsidRPr="00E5370A">
        <w:rPr>
          <w:rFonts w:ascii="Times New Roman" w:hAnsi="Times New Roman"/>
          <w:szCs w:val="22"/>
        </w:rPr>
        <w:t xml:space="preserve">kontakt </w:t>
      </w:r>
      <w:r w:rsidR="00793FA9">
        <w:rPr>
          <w:rFonts w:ascii="Times New Roman" w:hAnsi="Times New Roman"/>
          <w:szCs w:val="22"/>
        </w:rPr>
        <w:t xml:space="preserve">på oppgitt telefon nummer, </w:t>
      </w:r>
      <w:r w:rsidRPr="00E5370A">
        <w:rPr>
          <w:rFonts w:ascii="Times New Roman" w:hAnsi="Times New Roman"/>
          <w:szCs w:val="22"/>
        </w:rPr>
        <w:t xml:space="preserve">slik at nytt tidspunkt kan avtales. </w:t>
      </w:r>
    </w:p>
    <w:p w:rsidR="00A67946" w:rsidRPr="00E5370A" w:rsidRDefault="00A67946" w:rsidP="00A67946">
      <w:pPr>
        <w:tabs>
          <w:tab w:val="left" w:pos="5535"/>
        </w:tabs>
        <w:rPr>
          <w:rFonts w:ascii="Times New Roman" w:hAnsi="Times New Roman"/>
          <w:szCs w:val="22"/>
        </w:rPr>
      </w:pPr>
      <w:r w:rsidRPr="00E5370A">
        <w:rPr>
          <w:rFonts w:ascii="Times New Roman" w:hAnsi="Times New Roman"/>
          <w:szCs w:val="22"/>
        </w:rPr>
        <w:t>Ingen ting vil bli gjort før vi har fått kontakt og avtalt tid.</w:t>
      </w:r>
    </w:p>
    <w:p w:rsidR="00A67946" w:rsidRDefault="00A67946" w:rsidP="00A67946">
      <w:pPr>
        <w:tabs>
          <w:tab w:val="left" w:pos="5535"/>
        </w:tabs>
        <w:rPr>
          <w:rFonts w:cs="Arial"/>
          <w:szCs w:val="22"/>
        </w:rPr>
      </w:pPr>
    </w:p>
    <w:p w:rsidR="00E5370A" w:rsidRPr="0070660E" w:rsidRDefault="00E5370A" w:rsidP="00A67946">
      <w:pPr>
        <w:tabs>
          <w:tab w:val="left" w:pos="5535"/>
        </w:tabs>
        <w:rPr>
          <w:rFonts w:cs="Arial"/>
          <w:szCs w:val="22"/>
        </w:rPr>
      </w:pPr>
    </w:p>
    <w:p w:rsidR="00E5370A" w:rsidRPr="004577F5" w:rsidRDefault="004577F5" w:rsidP="00E5370A">
      <w:pPr>
        <w:rPr>
          <w:rFonts w:ascii="Times New Roman" w:eastAsia="Arial Unicode MS" w:hAnsi="Times New Roman"/>
          <w:b/>
          <w:szCs w:val="21"/>
          <w:lang w:eastAsia="en-US"/>
        </w:rPr>
      </w:pPr>
      <w:r>
        <w:rPr>
          <w:rFonts w:ascii="Times New Roman" w:eastAsia="Arial Unicode MS" w:hAnsi="Times New Roman"/>
          <w:b/>
          <w:szCs w:val="21"/>
          <w:lang w:eastAsia="en-US"/>
        </w:rPr>
        <w:t>Utdrag fra ny forskrift</w:t>
      </w:r>
    </w:p>
    <w:p w:rsidR="00E5370A" w:rsidRPr="006E560E" w:rsidRDefault="00E5370A" w:rsidP="00E5370A">
      <w:pPr>
        <w:rPr>
          <w:rFonts w:ascii="Times New Roman" w:hAnsi="Times New Roman"/>
          <w:i/>
          <w:color w:val="0070C0"/>
          <w:szCs w:val="22"/>
        </w:rPr>
      </w:pPr>
      <w:r w:rsidRPr="006E560E">
        <w:rPr>
          <w:rFonts w:ascii="Times New Roman" w:hAnsi="Times New Roman"/>
          <w:i/>
          <w:color w:val="0070C0"/>
          <w:szCs w:val="22"/>
        </w:rPr>
        <w:t>Det har nå kommet ny forebyggendeforskrift som omhandler feiing og tilsyn av alle bo</w:t>
      </w:r>
      <w:r w:rsidR="00793FA9">
        <w:rPr>
          <w:rFonts w:ascii="Times New Roman" w:hAnsi="Times New Roman"/>
          <w:i/>
          <w:color w:val="0070C0"/>
          <w:szCs w:val="22"/>
        </w:rPr>
        <w:t xml:space="preserve">liger, hytter og fritidsboliger. </w:t>
      </w:r>
      <w:r w:rsidRPr="006E560E">
        <w:rPr>
          <w:rFonts w:ascii="Times New Roman" w:hAnsi="Times New Roman"/>
          <w:i/>
          <w:color w:val="0070C0"/>
          <w:szCs w:val="22"/>
        </w:rPr>
        <w:t xml:space="preserve"> Denne med virkning fra 01.01.2016. Forskriften skal bidra til å redusere sannsynligheten for brann, og begrense konsekvensene brann kan få for liv, helse, miljø og materielle verdier.</w:t>
      </w:r>
    </w:p>
    <w:p w:rsidR="008814C6" w:rsidRDefault="00E5370A" w:rsidP="00E5370A">
      <w:pPr>
        <w:tabs>
          <w:tab w:val="left" w:pos="5535"/>
        </w:tabs>
        <w:rPr>
          <w:rFonts w:ascii="Times New Roman" w:hAnsi="Times New Roman"/>
        </w:rPr>
      </w:pPr>
      <w:r w:rsidRPr="006E560E">
        <w:rPr>
          <w:rFonts w:ascii="Times New Roman" w:hAnsi="Times New Roman"/>
          <w:i/>
          <w:color w:val="0070C0"/>
          <w:szCs w:val="22"/>
        </w:rPr>
        <w:t>Den nye Forskriften vil gi et bedre tilbud til eiere og brukere av fritidsboliger. Det overordnede målet for feie og tilsynsordningen er og holde brannsikkerheten på et sikkert nivå</w:t>
      </w:r>
    </w:p>
    <w:p w:rsidR="009C18BE" w:rsidRDefault="009C18BE" w:rsidP="001E363D">
      <w:pPr>
        <w:tabs>
          <w:tab w:val="left" w:pos="5535"/>
        </w:tabs>
        <w:rPr>
          <w:rFonts w:ascii="Times New Roman" w:hAnsi="Times New Roman"/>
        </w:rPr>
      </w:pPr>
    </w:p>
    <w:p w:rsidR="004577F5" w:rsidRPr="004577F5" w:rsidRDefault="004577F5" w:rsidP="004577F5">
      <w:pPr>
        <w:pStyle w:val="NormalWeb"/>
        <w:spacing w:line="360" w:lineRule="atLeast"/>
        <w:rPr>
          <w:sz w:val="22"/>
          <w:szCs w:val="22"/>
          <w:lang w:val="nb-NO"/>
        </w:rPr>
      </w:pPr>
      <w:r w:rsidRPr="004577F5">
        <w:rPr>
          <w:rStyle w:val="Sterk"/>
          <w:sz w:val="22"/>
          <w:szCs w:val="22"/>
          <w:lang w:val="nb-NO"/>
        </w:rPr>
        <w:t>Link til Forebyggendeforskrift, ofte stilte spørsmål</w:t>
      </w:r>
    </w:p>
    <w:p w:rsidR="00975258" w:rsidRDefault="00975258" w:rsidP="004577F5">
      <w:pPr>
        <w:pStyle w:val="NormalWeb"/>
        <w:spacing w:line="360" w:lineRule="atLeast"/>
        <w:rPr>
          <w:sz w:val="28"/>
          <w:szCs w:val="28"/>
          <w:lang w:val="nb-NO"/>
        </w:rPr>
      </w:pPr>
      <w:hyperlink r:id="rId7" w:history="1">
        <w:r w:rsidRPr="00270F49">
          <w:rPr>
            <w:rStyle w:val="Hyperkobling"/>
            <w:sz w:val="28"/>
            <w:szCs w:val="28"/>
            <w:lang w:val="nb-NO"/>
          </w:rPr>
          <w:t>https://www.dsb.no/lover/brannvern-brannvesen-nodnett/veiledning-til-forskrift/ofte-stilte-sporsmal-til-forskrift-om-brannforebygging/#-17-feiing-og-tilsyn-med-fyringsanlegg</w:t>
        </w:r>
      </w:hyperlink>
    </w:p>
    <w:p w:rsidR="004577F5" w:rsidRPr="004577F5" w:rsidRDefault="004577F5" w:rsidP="004577F5">
      <w:pPr>
        <w:pStyle w:val="NormalWeb"/>
        <w:spacing w:line="360" w:lineRule="atLeast"/>
        <w:rPr>
          <w:sz w:val="22"/>
          <w:szCs w:val="22"/>
          <w:lang w:val="nb-NO"/>
        </w:rPr>
      </w:pPr>
      <w:r w:rsidRPr="004577F5">
        <w:rPr>
          <w:rStyle w:val="Sterk"/>
          <w:sz w:val="22"/>
          <w:szCs w:val="22"/>
          <w:lang w:val="nb-NO"/>
        </w:rPr>
        <w:t>Link til Forebyggendeforskrift</w:t>
      </w:r>
    </w:p>
    <w:p w:rsidR="00567170" w:rsidRPr="00B741C3" w:rsidRDefault="004577F5" w:rsidP="00B741C3">
      <w:pPr>
        <w:pStyle w:val="NormalWeb"/>
        <w:spacing w:line="360" w:lineRule="atLeast"/>
        <w:rPr>
          <w:rFonts w:ascii="Verdana" w:hAnsi="Verdana"/>
          <w:sz w:val="21"/>
          <w:szCs w:val="21"/>
          <w:lang w:val="nb-NO"/>
        </w:rPr>
      </w:pPr>
      <w:hyperlink r:id="rId8" w:anchor="kommunens-forebyggende-plikter" w:history="1">
        <w:r w:rsidRPr="004577F5">
          <w:rPr>
            <w:rStyle w:val="Hyperkobling"/>
            <w:rFonts w:ascii="Verdana" w:hAnsi="Verdana"/>
            <w:sz w:val="21"/>
            <w:szCs w:val="21"/>
            <w:lang w:val="nb-NO"/>
          </w:rPr>
          <w:t>https://www.dsb.no/lover/brannvern-brannvesen-nodnett/veiledning-til-forskrift/veiledning-til-forskrift-om-brannforebygging/#kommunens-forebyggende-plikter</w:t>
        </w:r>
      </w:hyperlink>
      <w:r w:rsidR="00567170" w:rsidRPr="00B741C3">
        <w:rPr>
          <w:lang w:val="nb-NO"/>
        </w:rPr>
        <w:tab/>
      </w:r>
    </w:p>
    <w:sectPr w:rsidR="00567170" w:rsidRPr="00B741C3" w:rsidSect="00572759">
      <w:headerReference w:type="default" r:id="rId9"/>
      <w:pgSz w:w="11906" w:h="16838"/>
      <w:pgMar w:top="1417" w:right="1417" w:bottom="360" w:left="1417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9E" w:rsidRDefault="0064439E">
      <w:r>
        <w:separator/>
      </w:r>
    </w:p>
  </w:endnote>
  <w:endnote w:type="continuationSeparator" w:id="0">
    <w:p w:rsidR="0064439E" w:rsidRDefault="0064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9E" w:rsidRDefault="0064439E">
      <w:r>
        <w:separator/>
      </w:r>
    </w:p>
  </w:footnote>
  <w:footnote w:type="continuationSeparator" w:id="0">
    <w:p w:rsidR="0064439E" w:rsidRDefault="0064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908"/>
      <w:gridCol w:w="5553"/>
      <w:gridCol w:w="1759"/>
    </w:tblGrid>
    <w:tr w:rsidR="00793FA9" w:rsidRPr="00946370" w:rsidTr="00946370">
      <w:trPr>
        <w:trHeight w:val="1264"/>
      </w:trPr>
      <w:tc>
        <w:tcPr>
          <w:tcW w:w="1908" w:type="dxa"/>
          <w:shd w:val="clear" w:color="auto" w:fill="auto"/>
        </w:tcPr>
        <w:p w:rsidR="00793FA9" w:rsidRPr="00946370" w:rsidRDefault="0064439E" w:rsidP="00B600C7">
          <w:pPr>
            <w:rPr>
              <w:b/>
              <w:sz w:val="36"/>
              <w:szCs w:val="36"/>
            </w:rPr>
          </w:pPr>
          <w:r>
            <w:rPr>
              <w:noProof/>
            </w:rPr>
          </w:r>
          <w:r w:rsidRPr="00946370">
            <w:rPr>
              <w:b/>
              <w:sz w:val="36"/>
              <w:szCs w:val="36"/>
            </w:rPr>
            <w:pict>
              <v:group id="_x0000_s2049" editas="canvas" alt="" style="width:71.25pt;height:71.25pt;mso-position-horizontal-relative:char;mso-position-vertical-relative:line" coordsize="1425,1425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alt="" style="position:absolute;width:1425;height:1425" o:preferrelative="f">
                  <v:fill o:detectmouseclick="t"/>
                  <v:path o:extrusionok="t" o:connecttype="none"/>
                  <o:lock v:ext="edit" text="t"/>
                </v:shape>
                <v:shape id="_x0000_s2051" type="#_x0000_t75" alt="" style="position:absolute;left:151;top:137;width:1123;height:1152">
                  <v:imagedata r:id="rId1" o:title=""/>
                </v:shape>
                <w10:wrap type="none"/>
                <w10:anchorlock/>
              </v:group>
            </w:pict>
          </w:r>
        </w:p>
      </w:tc>
      <w:tc>
        <w:tcPr>
          <w:tcW w:w="5553" w:type="dxa"/>
          <w:shd w:val="clear" w:color="auto" w:fill="auto"/>
        </w:tcPr>
        <w:p w:rsidR="00793FA9" w:rsidRPr="006016FE" w:rsidRDefault="00793FA9" w:rsidP="00946370">
          <w:pPr>
            <w:jc w:val="center"/>
            <w:rPr>
              <w:b/>
              <w:i/>
              <w:sz w:val="28"/>
              <w:szCs w:val="28"/>
            </w:rPr>
          </w:pPr>
          <w:r w:rsidRPr="006016FE">
            <w:rPr>
              <w:b/>
              <w:i/>
              <w:sz w:val="28"/>
              <w:szCs w:val="28"/>
            </w:rPr>
            <w:t>Valdres brann og redningstjeneste IKS</w:t>
          </w:r>
        </w:p>
      </w:tc>
      <w:tc>
        <w:tcPr>
          <w:tcW w:w="1759" w:type="dxa"/>
          <w:shd w:val="clear" w:color="auto" w:fill="auto"/>
        </w:tcPr>
        <w:p w:rsidR="00793FA9" w:rsidRPr="00946370" w:rsidRDefault="00793FA9" w:rsidP="00946370">
          <w:pPr>
            <w:tabs>
              <w:tab w:val="left" w:pos="759"/>
            </w:tabs>
            <w:rPr>
              <w:b/>
              <w:sz w:val="36"/>
              <w:szCs w:val="36"/>
            </w:rPr>
          </w:pPr>
        </w:p>
      </w:tc>
    </w:tr>
  </w:tbl>
  <w:p w:rsidR="00793FA9" w:rsidRDefault="00793F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2B46"/>
    <w:multiLevelType w:val="multilevel"/>
    <w:tmpl w:val="C88298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A540F"/>
    <w:multiLevelType w:val="hybridMultilevel"/>
    <w:tmpl w:val="1638C2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39B2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3CC"/>
    <w:rsid w:val="000271DF"/>
    <w:rsid w:val="00061979"/>
    <w:rsid w:val="00066EA8"/>
    <w:rsid w:val="000847F7"/>
    <w:rsid w:val="000C2465"/>
    <w:rsid w:val="000D3F2E"/>
    <w:rsid w:val="000F5B7B"/>
    <w:rsid w:val="00113B28"/>
    <w:rsid w:val="00120037"/>
    <w:rsid w:val="00170DB5"/>
    <w:rsid w:val="00171BDA"/>
    <w:rsid w:val="001B7A65"/>
    <w:rsid w:val="001C07D2"/>
    <w:rsid w:val="001D2F69"/>
    <w:rsid w:val="001E363D"/>
    <w:rsid w:val="002863EA"/>
    <w:rsid w:val="002E029A"/>
    <w:rsid w:val="00300A06"/>
    <w:rsid w:val="00301C38"/>
    <w:rsid w:val="0030245B"/>
    <w:rsid w:val="00310F5F"/>
    <w:rsid w:val="0032138F"/>
    <w:rsid w:val="00405BD8"/>
    <w:rsid w:val="004147C3"/>
    <w:rsid w:val="00415FCB"/>
    <w:rsid w:val="00426F24"/>
    <w:rsid w:val="004521D1"/>
    <w:rsid w:val="004577F5"/>
    <w:rsid w:val="00473D13"/>
    <w:rsid w:val="0047572D"/>
    <w:rsid w:val="00482F22"/>
    <w:rsid w:val="004B6CA5"/>
    <w:rsid w:val="004C11FE"/>
    <w:rsid w:val="004C234B"/>
    <w:rsid w:val="004D43A0"/>
    <w:rsid w:val="005005E2"/>
    <w:rsid w:val="00514E5A"/>
    <w:rsid w:val="00520038"/>
    <w:rsid w:val="005428BC"/>
    <w:rsid w:val="005463CC"/>
    <w:rsid w:val="0056413C"/>
    <w:rsid w:val="00567170"/>
    <w:rsid w:val="00567BA0"/>
    <w:rsid w:val="00572759"/>
    <w:rsid w:val="005751A3"/>
    <w:rsid w:val="0058637F"/>
    <w:rsid w:val="006016FE"/>
    <w:rsid w:val="006133EE"/>
    <w:rsid w:val="0064439E"/>
    <w:rsid w:val="0065519E"/>
    <w:rsid w:val="006621C0"/>
    <w:rsid w:val="006B16FE"/>
    <w:rsid w:val="006B465A"/>
    <w:rsid w:val="006C557E"/>
    <w:rsid w:val="006D2AAC"/>
    <w:rsid w:val="006D7506"/>
    <w:rsid w:val="007020DC"/>
    <w:rsid w:val="00707AEB"/>
    <w:rsid w:val="00750B2C"/>
    <w:rsid w:val="00752FA9"/>
    <w:rsid w:val="00772669"/>
    <w:rsid w:val="00793FA9"/>
    <w:rsid w:val="007C496A"/>
    <w:rsid w:val="007D13E9"/>
    <w:rsid w:val="007E1CDA"/>
    <w:rsid w:val="007F4A11"/>
    <w:rsid w:val="00800414"/>
    <w:rsid w:val="008027C4"/>
    <w:rsid w:val="0082012C"/>
    <w:rsid w:val="008611C6"/>
    <w:rsid w:val="008718E3"/>
    <w:rsid w:val="00876566"/>
    <w:rsid w:val="008814C6"/>
    <w:rsid w:val="008A4038"/>
    <w:rsid w:val="008B165F"/>
    <w:rsid w:val="008B5790"/>
    <w:rsid w:val="008C26A6"/>
    <w:rsid w:val="008D113A"/>
    <w:rsid w:val="008F2AFA"/>
    <w:rsid w:val="00920106"/>
    <w:rsid w:val="00946370"/>
    <w:rsid w:val="00956A09"/>
    <w:rsid w:val="00963EE1"/>
    <w:rsid w:val="00975258"/>
    <w:rsid w:val="00997E0D"/>
    <w:rsid w:val="009A7856"/>
    <w:rsid w:val="009C18BE"/>
    <w:rsid w:val="009D1EA7"/>
    <w:rsid w:val="009D3EAE"/>
    <w:rsid w:val="009D7B11"/>
    <w:rsid w:val="00A026A0"/>
    <w:rsid w:val="00A02D24"/>
    <w:rsid w:val="00A21F66"/>
    <w:rsid w:val="00A36133"/>
    <w:rsid w:val="00A67946"/>
    <w:rsid w:val="00A7337B"/>
    <w:rsid w:val="00AA4BC3"/>
    <w:rsid w:val="00AF7F59"/>
    <w:rsid w:val="00B36974"/>
    <w:rsid w:val="00B37E2E"/>
    <w:rsid w:val="00B5766F"/>
    <w:rsid w:val="00B600C7"/>
    <w:rsid w:val="00B741C3"/>
    <w:rsid w:val="00C262CA"/>
    <w:rsid w:val="00C35481"/>
    <w:rsid w:val="00C563F1"/>
    <w:rsid w:val="00C57597"/>
    <w:rsid w:val="00C62E2A"/>
    <w:rsid w:val="00CB6D57"/>
    <w:rsid w:val="00CD6999"/>
    <w:rsid w:val="00D17C48"/>
    <w:rsid w:val="00D549B1"/>
    <w:rsid w:val="00D762DA"/>
    <w:rsid w:val="00E13C19"/>
    <w:rsid w:val="00E15DB5"/>
    <w:rsid w:val="00E5370A"/>
    <w:rsid w:val="00EA2D58"/>
    <w:rsid w:val="00EA3DEF"/>
    <w:rsid w:val="00EC15D8"/>
    <w:rsid w:val="00EE618E"/>
    <w:rsid w:val="00EE71A7"/>
    <w:rsid w:val="00F00738"/>
    <w:rsid w:val="00F32CFB"/>
    <w:rsid w:val="00F86E31"/>
    <w:rsid w:val="00F9030F"/>
    <w:rsid w:val="00FA6DF1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D41635-B2A6-CF46-B614-8373904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3CC"/>
    <w:rPr>
      <w:rFonts w:ascii="Arial" w:hAnsi="Arial"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5463CC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4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4">
    <w:name w:val="value4"/>
    <w:basedOn w:val="Standardskriftforavsnitt"/>
    <w:rsid w:val="005463CC"/>
  </w:style>
  <w:style w:type="paragraph" w:styleId="Bunntekst">
    <w:name w:val="footer"/>
    <w:basedOn w:val="Normal"/>
    <w:rsid w:val="00300A06"/>
    <w:pPr>
      <w:tabs>
        <w:tab w:val="center" w:pos="4536"/>
        <w:tab w:val="right" w:pos="9072"/>
      </w:tabs>
    </w:pPr>
  </w:style>
  <w:style w:type="character" w:styleId="Merknadsreferanse">
    <w:name w:val="annotation reference"/>
    <w:uiPriority w:val="99"/>
    <w:rsid w:val="008004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800414"/>
    <w:rPr>
      <w:sz w:val="20"/>
    </w:rPr>
  </w:style>
  <w:style w:type="character" w:customStyle="1" w:styleId="MerknadstekstTegn">
    <w:name w:val="Merknadstekst Tegn"/>
    <w:link w:val="Merknadstekst"/>
    <w:uiPriority w:val="99"/>
    <w:rsid w:val="00800414"/>
    <w:rPr>
      <w:rFonts w:ascii="Arial" w:hAnsi="Arial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800414"/>
    <w:rPr>
      <w:b/>
      <w:bCs/>
    </w:rPr>
  </w:style>
  <w:style w:type="character" w:customStyle="1" w:styleId="KommentaremneTegn">
    <w:name w:val="Kommentaremne Tegn"/>
    <w:link w:val="Kommentaremne"/>
    <w:rsid w:val="00800414"/>
    <w:rPr>
      <w:rFonts w:ascii="Arial" w:hAnsi="Arial"/>
      <w:b/>
      <w:bCs/>
      <w:lang w:val="nb-NO" w:eastAsia="nb-NO"/>
    </w:rPr>
  </w:style>
  <w:style w:type="paragraph" w:styleId="Bobletekst">
    <w:name w:val="Balloon Text"/>
    <w:basedOn w:val="Normal"/>
    <w:link w:val="BobletekstTegn"/>
    <w:rsid w:val="0080041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800414"/>
    <w:rPr>
      <w:rFonts w:ascii="Segoe UI" w:hAnsi="Segoe UI" w:cs="Segoe UI"/>
      <w:sz w:val="18"/>
      <w:szCs w:val="18"/>
      <w:lang w:val="nb-NO" w:eastAsia="nb-NO"/>
    </w:rPr>
  </w:style>
  <w:style w:type="paragraph" w:styleId="NormalWeb">
    <w:name w:val="Normal (Web)"/>
    <w:basedOn w:val="Normal"/>
    <w:uiPriority w:val="99"/>
    <w:unhideWhenUsed/>
    <w:rsid w:val="004577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n-NO" w:eastAsia="nn-NO"/>
    </w:rPr>
  </w:style>
  <w:style w:type="character" w:styleId="Sterk">
    <w:name w:val="Strong"/>
    <w:uiPriority w:val="22"/>
    <w:qFormat/>
    <w:rsid w:val="004577F5"/>
    <w:rPr>
      <w:b/>
      <w:bCs/>
    </w:rPr>
  </w:style>
  <w:style w:type="character" w:styleId="Hyperkobling">
    <w:name w:val="Hyperlink"/>
    <w:uiPriority w:val="99"/>
    <w:unhideWhenUsed/>
    <w:rsid w:val="004577F5"/>
    <w:rPr>
      <w:color w:val="0000FF"/>
      <w:u w:val="single"/>
    </w:rPr>
  </w:style>
  <w:style w:type="character" w:styleId="Fulgthyperkobling">
    <w:name w:val="FollowedHyperlink"/>
    <w:rsid w:val="008718E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b.no/lover/brannvern-brannvesen-nodnett/veiledning-til-forskrift/veiledning-til-forskrift-om-brannforebygg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b.no/lover/brannvern-brannvesen-nodnett/veiledning-til-forskrift/ofte-stilte-sporsmal-til-forskrift-om-brannforebygging/#-17-feiing-og-tilsyn-med-fyringsanle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KRISTIANSANDSREGIONEN BRANN OG REDNING IKS</vt:lpstr>
    </vt:vector>
  </TitlesOfParts>
  <Company>IKT Valdres</Company>
  <LinksUpToDate>false</LinksUpToDate>
  <CharactersWithSpaces>2982</CharactersWithSpaces>
  <SharedDoc>false</SharedDoc>
  <HLinks>
    <vt:vector size="12" baseType="variant">
      <vt:variant>
        <vt:i4>3866669</vt:i4>
      </vt:variant>
      <vt:variant>
        <vt:i4>3</vt:i4>
      </vt:variant>
      <vt:variant>
        <vt:i4>0</vt:i4>
      </vt:variant>
      <vt:variant>
        <vt:i4>5</vt:i4>
      </vt:variant>
      <vt:variant>
        <vt:lpwstr>https://www.dsb.no/lover/brannvern-brannvesen-nodnett/veiledning-til-forskrift/veiledning-til-forskrift-om-brannforebygging/</vt:lpwstr>
      </vt:variant>
      <vt:variant>
        <vt:lpwstr>kommunens-forebyggende-plikter</vt:lpwstr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https://www.dsb.no/lover/brannvern-brannvesen-nodnett/veiledning-til-forskrift/ofte-stilte-sporsmal-til-forskrift-om-brannforebygging/</vt:lpwstr>
      </vt:variant>
      <vt:variant>
        <vt:lpwstr>-17-feiing-og-tilsyn-med-fyringsanlegg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KRISTIANSANDSREGIONEN BRANN OG REDNING IKS</dc:title>
  <dc:subject/>
  <dc:creator>ethellaein</dc:creator>
  <cp:keywords/>
  <cp:lastModifiedBy>Sissel Brinchmann</cp:lastModifiedBy>
  <cp:revision>2</cp:revision>
  <cp:lastPrinted>2019-06-21T12:38:00Z</cp:lastPrinted>
  <dcterms:created xsi:type="dcterms:W3CDTF">2019-12-10T14:27:00Z</dcterms:created>
  <dcterms:modified xsi:type="dcterms:W3CDTF">2019-12-10T14:27:00Z</dcterms:modified>
</cp:coreProperties>
</file>